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007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1798F48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8"/>
          <w:w w:val="96"/>
          <w:sz w:val="44"/>
          <w:szCs w:val="44"/>
        </w:rPr>
      </w:pPr>
    </w:p>
    <w:p w14:paraId="1338EEF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eastAsia="方正公文小标宋"/>
          <w:b/>
          <w:bCs/>
          <w:spacing w:val="-8"/>
          <w:w w:val="96"/>
          <w:sz w:val="44"/>
          <w:szCs w:val="44"/>
        </w:rPr>
      </w:pPr>
      <w:bookmarkStart w:id="1" w:name="_GoBack"/>
      <w:r>
        <w:rPr>
          <w:rFonts w:hint="eastAsia" w:eastAsia="方正公文小标宋"/>
          <w:b/>
          <w:bCs/>
          <w:spacing w:val="-8"/>
          <w:w w:val="96"/>
          <w:sz w:val="44"/>
          <w:szCs w:val="44"/>
        </w:rPr>
        <w:t>国家公派留学管理信息平台申请材料及说明</w:t>
      </w:r>
    </w:p>
    <w:bookmarkEnd w:id="1"/>
    <w:p w14:paraId="45B09079">
      <w:pPr>
        <w:spacing w:line="480" w:lineRule="exact"/>
        <w:ind w:firstLine="643" w:firstLineChars="200"/>
        <w:rPr>
          <w:rFonts w:eastAsia="仿宋"/>
          <w:b/>
          <w:sz w:val="32"/>
          <w:szCs w:val="32"/>
        </w:rPr>
      </w:pPr>
    </w:p>
    <w:p w14:paraId="5DF7BF4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9月1日0:00—9月5日24:00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登陆“国家留学基金委网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上报名系统”（网址：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sa.csc.edu.cn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）进行网报，并按要求上传相关附件材料。</w:t>
      </w:r>
    </w:p>
    <w:p w14:paraId="6C227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注册时请选择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访学类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，网上填写《国家留学基金管理委员会出国留学申请表（访学类）》。</w:t>
      </w:r>
    </w:p>
    <w:p w14:paraId="7F0375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 w:firstLineChars="188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填表时请注意：申报项目名称为“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与行业部门合作项目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”，可利用合作渠道名称为“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语言文字应用研究高层次人才培养项目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”，受理机构为“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直接上报基金委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</w:t>
      </w:r>
    </w:p>
    <w:p w14:paraId="35D8F5D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留学国家、留学单位、国外邀请人等根据所获邀请信据实填写；</w:t>
      </w:r>
    </w:p>
    <w:p w14:paraId="0D8EC6D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研修计划请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务必完整填写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，相关情况请结合实际填写。</w:t>
      </w:r>
    </w:p>
    <w:p w14:paraId="57BB65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有关人员网上提交的其他申请材料包括（需扫描上传）：</w:t>
      </w:r>
    </w:p>
    <w:p w14:paraId="6095EBF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（1）邀请信：</w:t>
      </w:r>
      <w:r>
        <w:rPr>
          <w:rFonts w:hint="default" w:ascii="仿宋_GB2312" w:hAnsi="仿宋_GB2312" w:eastAsia="仿宋_GB2312" w:cs="仿宋_GB2312"/>
          <w:sz w:val="32"/>
          <w:szCs w:val="32"/>
        </w:rPr>
        <w:t>须上传国外留学单位正式邀请信。</w:t>
      </w:r>
    </w:p>
    <w:p w14:paraId="51C5B9A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如已联系确认国外留学单位但暂未获得正式邀请信的，请上传加盖学校公章的情况说明。</w:t>
      </w:r>
    </w:p>
    <w:p w14:paraId="710042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（2）身份证正反面扫描件；</w:t>
      </w:r>
    </w:p>
    <w:p w14:paraId="593D00C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（3）外语水平证明材料：现有证明外语最高水平的材料（包括大学英语四/六级考试证书、或IELTS、TOEFL等外语水平考试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证书）。未达到《国家留学基金资助出国留学外语合格条件》要求的，请在网报时选择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语水平未达到合格条件，再上传现有证书。</w:t>
      </w:r>
    </w:p>
    <w:p w14:paraId="35B4CB4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（4）本科（含）以上学历、学位证书复印件</w:t>
      </w:r>
    </w:p>
    <w:p w14:paraId="547A2F6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（5）有关获奖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、资格证书复印件（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4F11B8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填报结束后，有关人员须将出国留学申请表打印签字，连同其它附件材料及《出国留学申请单位推荐意见表》（网上打印申请表时将自动生成）提交单位主管部门（一式一份）。</w:t>
      </w:r>
    </w:p>
    <w:p w14:paraId="5971765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对有关人员的申请材料进行认真审核，审核无误后，完整填写《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出国留学申请单位推荐意见表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》并加盖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单位公章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，并务必于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9月10日（星期三）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前将《出国留学申请单位推荐意见表》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扫描版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发送至hybm2@csc.edu.cn，纸质版请及时邮寄到国家留学基金委。</w:t>
      </w:r>
    </w:p>
    <w:p w14:paraId="43AF4E6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邮寄地址：北京市车公庄大街9号五栋大楼A3座13层(100044)</w:t>
      </w:r>
    </w:p>
    <w:p w14:paraId="0FCFBC3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联系人：合作项目部 林李龙、郭丹青 </w:t>
      </w:r>
    </w:p>
    <w:p w14:paraId="185B99E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话：010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66093985/3938</w:t>
      </w:r>
    </w:p>
    <w:p w14:paraId="3F3D060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  真：010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66093581</w:t>
      </w:r>
    </w:p>
    <w:p w14:paraId="5F07C46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6A8A066"/>
    <w:sectPr>
      <w:footerReference r:id="rId3" w:type="default"/>
      <w:pgSz w:w="11906" w:h="16838"/>
      <w:pgMar w:top="1797" w:right="1440" w:bottom="1797" w:left="1440" w:header="851" w:footer="1673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0CE5E6E-6CD1-4F71-B519-ED61EF29D5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B5A055-5C15-4C43-BE31-D583008962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F8B8E5-92A7-4C5E-9E1D-3A850770F4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ED8B19-1E3B-4C0E-8EB4-413B1AEE64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2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73805BCD"/>
    <w:rsid w:val="413F299B"/>
    <w:rsid w:val="738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2025-04-17T03:56:00Z</dcterms:created>
  <dc:creator>刘佳俊</dc:creator>
  <cp:lastModifiedBy>刘佳俊</cp:lastModifiedBy>
  <dcterms:modified xsi:type="dcterms:W3CDTF">2025-04-17T03:58:02Z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242C0133078C404FAEE87F2063EB11DB_13</vt:lpwstr>
  </property>
</Properties>
</file>